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134" w:rsidRPr="00241DF7" w:rsidRDefault="00516134" w:rsidP="00516134">
      <w:pPr>
        <w:jc w:val="center"/>
        <w:rPr>
          <w:b/>
          <w:sz w:val="20"/>
          <w:szCs w:val="20"/>
        </w:rPr>
      </w:pPr>
      <w:bookmarkStart w:id="0" w:name="_Toc248510599"/>
      <w:r w:rsidRPr="00241DF7">
        <w:rPr>
          <w:b/>
          <w:sz w:val="20"/>
          <w:szCs w:val="20"/>
        </w:rPr>
        <w:t>КАЛЕНДАРНЫЙ ПЛАН</w:t>
      </w:r>
      <w:bookmarkEnd w:id="0"/>
    </w:p>
    <w:p w:rsidR="00516134" w:rsidRPr="00241DF7" w:rsidRDefault="00516134" w:rsidP="00516134">
      <w:pPr>
        <w:jc w:val="center"/>
        <w:rPr>
          <w:b/>
          <w:bCs/>
          <w:sz w:val="20"/>
          <w:szCs w:val="20"/>
        </w:rPr>
      </w:pPr>
      <w:r w:rsidRPr="00241DF7">
        <w:rPr>
          <w:b/>
          <w:bCs/>
          <w:sz w:val="20"/>
          <w:szCs w:val="20"/>
        </w:rPr>
        <w:t>основных мероприятий на 2016 год</w:t>
      </w:r>
    </w:p>
    <w:p w:rsidR="000E360C" w:rsidRPr="00241DF7" w:rsidRDefault="000E360C" w:rsidP="00516134">
      <w:pPr>
        <w:jc w:val="cente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3"/>
        <w:gridCol w:w="6566"/>
        <w:gridCol w:w="3281"/>
      </w:tblGrid>
      <w:tr w:rsidR="000E360C" w:rsidRPr="00241DF7" w:rsidTr="000B1EFC">
        <w:trPr>
          <w:cantSplit/>
          <w:trHeight w:val="141"/>
        </w:trPr>
        <w:tc>
          <w:tcPr>
            <w:tcW w:w="1907" w:type="pct"/>
            <w:tcBorders>
              <w:bottom w:val="single" w:sz="4" w:space="0" w:color="auto"/>
            </w:tcBorders>
          </w:tcPr>
          <w:p w:rsidR="000E360C" w:rsidRPr="00241DF7" w:rsidRDefault="000E360C" w:rsidP="00BD6ACA">
            <w:pPr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062" w:type="pct"/>
            <w:tcBorders>
              <w:bottom w:val="single" w:sz="4" w:space="0" w:color="auto"/>
            </w:tcBorders>
          </w:tcPr>
          <w:p w:rsidR="000E360C" w:rsidRPr="00241DF7" w:rsidRDefault="000E360C" w:rsidP="00BD6ACA">
            <w:pPr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bCs/>
                <w:sz w:val="20"/>
                <w:szCs w:val="20"/>
              </w:rPr>
              <w:t>МЕСЯЦЫ</w:t>
            </w:r>
          </w:p>
        </w:tc>
        <w:tc>
          <w:tcPr>
            <w:tcW w:w="1030" w:type="pct"/>
            <w:tcBorders>
              <w:bottom w:val="single" w:sz="4" w:space="0" w:color="auto"/>
            </w:tcBorders>
          </w:tcPr>
          <w:p w:rsidR="000E360C" w:rsidRPr="00241DF7" w:rsidRDefault="000E360C" w:rsidP="00BD6AC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516134" w:rsidRPr="00241DF7" w:rsidRDefault="00516134" w:rsidP="00516134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51"/>
        <w:gridCol w:w="638"/>
        <w:gridCol w:w="536"/>
        <w:gridCol w:w="529"/>
        <w:gridCol w:w="519"/>
        <w:gridCol w:w="519"/>
        <w:gridCol w:w="522"/>
        <w:gridCol w:w="535"/>
        <w:gridCol w:w="519"/>
        <w:gridCol w:w="605"/>
        <w:gridCol w:w="557"/>
        <w:gridCol w:w="557"/>
        <w:gridCol w:w="557"/>
        <w:gridCol w:w="3276"/>
      </w:tblGrid>
      <w:tr w:rsidR="000E360C" w:rsidRPr="00241DF7" w:rsidTr="000B1EFC">
        <w:trPr>
          <w:cantSplit/>
          <w:trHeight w:val="1156"/>
          <w:tblHeader/>
        </w:trPr>
        <w:tc>
          <w:tcPr>
            <w:tcW w:w="1899" w:type="pct"/>
          </w:tcPr>
          <w:p w:rsidR="000E360C" w:rsidRPr="00241DF7" w:rsidRDefault="000E360C" w:rsidP="00BD6A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1DF7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168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66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163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163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64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168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163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190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175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41DF7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75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75" w:type="pct"/>
            <w:textDirection w:val="btLr"/>
          </w:tcPr>
          <w:p w:rsidR="000E360C" w:rsidRPr="00241DF7" w:rsidRDefault="000E360C" w:rsidP="00BD6AC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41DF7">
              <w:rPr>
                <w:b/>
                <w:sz w:val="20"/>
                <w:szCs w:val="20"/>
              </w:rPr>
              <w:t>декабрь</w:t>
            </w:r>
          </w:p>
        </w:tc>
        <w:tc>
          <w:tcPr>
            <w:tcW w:w="1029" w:type="pct"/>
          </w:tcPr>
          <w:p w:rsidR="000E360C" w:rsidRPr="00241DF7" w:rsidRDefault="000E360C" w:rsidP="00BD6ACA">
            <w:pPr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:rsidR="00516134" w:rsidRPr="00241DF7" w:rsidRDefault="00516134" w:rsidP="00516134">
      <w:pPr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46"/>
        <w:gridCol w:w="637"/>
        <w:gridCol w:w="535"/>
        <w:gridCol w:w="529"/>
        <w:gridCol w:w="519"/>
        <w:gridCol w:w="519"/>
        <w:gridCol w:w="522"/>
        <w:gridCol w:w="535"/>
        <w:gridCol w:w="519"/>
        <w:gridCol w:w="605"/>
        <w:gridCol w:w="557"/>
        <w:gridCol w:w="557"/>
        <w:gridCol w:w="557"/>
        <w:gridCol w:w="3283"/>
      </w:tblGrid>
      <w:tr w:rsidR="00516134" w:rsidRPr="00241DF7" w:rsidTr="000B1EFC">
        <w:trPr>
          <w:cantSplit/>
        </w:trPr>
        <w:tc>
          <w:tcPr>
            <w:tcW w:w="5000" w:type="pct"/>
            <w:gridSpan w:val="14"/>
          </w:tcPr>
          <w:p w:rsidR="00516134" w:rsidRPr="00241DF7" w:rsidRDefault="00516134" w:rsidP="00BD6ACA">
            <w:pPr>
              <w:pStyle w:val="2"/>
              <w:numPr>
                <w:ilvl w:val="0"/>
                <w:numId w:val="0"/>
              </w:numPr>
              <w:ind w:left="1368"/>
              <w:jc w:val="center"/>
              <w:rPr>
                <w:i w:val="0"/>
                <w:iCs w:val="0"/>
                <w:sz w:val="20"/>
                <w:szCs w:val="20"/>
              </w:rPr>
            </w:pPr>
            <w:bookmarkStart w:id="2" w:name="_Toc216753262"/>
            <w:bookmarkStart w:id="3" w:name="_Toc439158702"/>
            <w:r w:rsidRPr="00241DF7">
              <w:rPr>
                <w:i w:val="0"/>
                <w:iCs w:val="0"/>
                <w:sz w:val="20"/>
                <w:szCs w:val="20"/>
              </w:rPr>
              <w:t xml:space="preserve">Комитет по </w:t>
            </w:r>
            <w:bookmarkEnd w:id="2"/>
            <w:r w:rsidRPr="00241DF7">
              <w:rPr>
                <w:i w:val="0"/>
                <w:iCs w:val="0"/>
                <w:sz w:val="20"/>
                <w:szCs w:val="20"/>
              </w:rPr>
              <w:t>топливно-энергетическому комплексу</w:t>
            </w:r>
            <w:bookmarkEnd w:id="3"/>
          </w:p>
        </w:tc>
      </w:tr>
      <w:tr w:rsidR="00516134" w:rsidRPr="00241DF7" w:rsidTr="000B1EFC">
        <w:trPr>
          <w:cantSplit/>
        </w:trPr>
        <w:tc>
          <w:tcPr>
            <w:tcW w:w="1899" w:type="pct"/>
          </w:tcPr>
          <w:p w:rsidR="00516134" w:rsidRPr="00241DF7" w:rsidRDefault="00516134" w:rsidP="00BD6ACA">
            <w:pPr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Совещание по вопросам проектирования и строител</w:t>
            </w:r>
            <w:r w:rsidRPr="00241DF7">
              <w:rPr>
                <w:sz w:val="20"/>
                <w:szCs w:val="20"/>
              </w:rPr>
              <w:t>ь</w:t>
            </w:r>
            <w:r w:rsidRPr="00241DF7">
              <w:rPr>
                <w:sz w:val="20"/>
                <w:szCs w:val="20"/>
              </w:rPr>
              <w:t xml:space="preserve">ства объектов газификации, включенных в «План-график </w:t>
            </w:r>
            <w:proofErr w:type="gramStart"/>
            <w:r w:rsidRPr="00241DF7">
              <w:rPr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241DF7">
              <w:rPr>
                <w:sz w:val="20"/>
                <w:szCs w:val="20"/>
              </w:rPr>
              <w:t>инхронизации</w:t>
            </w:r>
            <w:proofErr w:type="spellEnd"/>
            <w:r w:rsidRPr="00241DF7">
              <w:rPr>
                <w:sz w:val="20"/>
                <w:szCs w:val="20"/>
              </w:rPr>
              <w:t xml:space="preserve"> выполнения программ газиф</w:t>
            </w:r>
            <w:r w:rsidRPr="00241DF7">
              <w:rPr>
                <w:sz w:val="20"/>
                <w:szCs w:val="20"/>
              </w:rPr>
              <w:t>и</w:t>
            </w:r>
            <w:r w:rsidRPr="00241DF7">
              <w:rPr>
                <w:sz w:val="20"/>
                <w:szCs w:val="20"/>
              </w:rPr>
              <w:t>кации регионов Российской Федерации» по Лени</w:t>
            </w:r>
            <w:r w:rsidRPr="00241DF7">
              <w:rPr>
                <w:sz w:val="20"/>
                <w:szCs w:val="20"/>
              </w:rPr>
              <w:t>н</w:t>
            </w:r>
            <w:r w:rsidRPr="00241DF7">
              <w:rPr>
                <w:sz w:val="20"/>
                <w:szCs w:val="20"/>
              </w:rPr>
              <w:t>градской области</w:t>
            </w:r>
          </w:p>
        </w:tc>
        <w:tc>
          <w:tcPr>
            <w:tcW w:w="20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21</w:t>
            </w: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11</w:t>
            </w:r>
          </w:p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25</w:t>
            </w:r>
          </w:p>
        </w:tc>
        <w:tc>
          <w:tcPr>
            <w:tcW w:w="166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10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7</w:t>
            </w:r>
          </w:p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21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12 26</w:t>
            </w:r>
          </w:p>
        </w:tc>
        <w:tc>
          <w:tcPr>
            <w:tcW w:w="164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9</w:t>
            </w:r>
          </w:p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23</w:t>
            </w: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7</w:t>
            </w:r>
          </w:p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21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4</w:t>
            </w:r>
          </w:p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18</w:t>
            </w:r>
          </w:p>
        </w:tc>
        <w:tc>
          <w:tcPr>
            <w:tcW w:w="19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8 22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6 20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10 24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8</w:t>
            </w:r>
          </w:p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22</w:t>
            </w:r>
          </w:p>
        </w:tc>
        <w:tc>
          <w:tcPr>
            <w:tcW w:w="1029" w:type="pct"/>
          </w:tcPr>
          <w:p w:rsidR="00516134" w:rsidRPr="00241DF7" w:rsidRDefault="00516134" w:rsidP="00BD6ACA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 xml:space="preserve">комитет по </w:t>
            </w:r>
            <w:r w:rsidRPr="00241DF7">
              <w:rPr>
                <w:iCs/>
                <w:sz w:val="20"/>
                <w:szCs w:val="20"/>
              </w:rPr>
              <w:t>то</w:t>
            </w:r>
            <w:r w:rsidRPr="00241DF7">
              <w:rPr>
                <w:iCs/>
                <w:sz w:val="20"/>
                <w:szCs w:val="20"/>
              </w:rPr>
              <w:t>п</w:t>
            </w:r>
            <w:r w:rsidRPr="00241DF7">
              <w:rPr>
                <w:iCs/>
                <w:sz w:val="20"/>
                <w:szCs w:val="20"/>
              </w:rPr>
              <w:t>ливно-энергетическому комплексу</w:t>
            </w:r>
          </w:p>
        </w:tc>
      </w:tr>
      <w:tr w:rsidR="00516134" w:rsidRPr="00241DF7" w:rsidTr="000B1EFC">
        <w:trPr>
          <w:cantSplit/>
        </w:trPr>
        <w:tc>
          <w:tcPr>
            <w:tcW w:w="1899" w:type="pct"/>
          </w:tcPr>
          <w:p w:rsidR="00516134" w:rsidRPr="00241DF7" w:rsidRDefault="00516134" w:rsidP="00BD6ACA">
            <w:pPr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Заседание межведомственной комиссии по подг</w:t>
            </w:r>
            <w:r w:rsidRPr="00241DF7">
              <w:rPr>
                <w:sz w:val="20"/>
                <w:szCs w:val="20"/>
              </w:rPr>
              <w:t>о</w:t>
            </w:r>
            <w:r w:rsidRPr="00241DF7">
              <w:rPr>
                <w:sz w:val="20"/>
                <w:szCs w:val="20"/>
              </w:rPr>
              <w:t>товке и проведению отопительного сезона 2015-2016 годов на территории Ленинградской области</w:t>
            </w:r>
          </w:p>
        </w:tc>
        <w:tc>
          <w:tcPr>
            <w:tcW w:w="20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22</w:t>
            </w: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19</w:t>
            </w:r>
          </w:p>
        </w:tc>
        <w:tc>
          <w:tcPr>
            <w:tcW w:w="166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22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19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20</w:t>
            </w:r>
          </w:p>
        </w:tc>
        <w:tc>
          <w:tcPr>
            <w:tcW w:w="164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21</w:t>
            </w: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19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19</w:t>
            </w:r>
          </w:p>
        </w:tc>
        <w:tc>
          <w:tcPr>
            <w:tcW w:w="19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20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21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22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20</w:t>
            </w:r>
          </w:p>
        </w:tc>
        <w:tc>
          <w:tcPr>
            <w:tcW w:w="1029" w:type="pct"/>
          </w:tcPr>
          <w:p w:rsidR="00516134" w:rsidRPr="00241DF7" w:rsidRDefault="00516134" w:rsidP="00BD6ACA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 xml:space="preserve">комитет по </w:t>
            </w:r>
            <w:r w:rsidRPr="00241DF7">
              <w:rPr>
                <w:iCs/>
                <w:sz w:val="20"/>
                <w:szCs w:val="20"/>
              </w:rPr>
              <w:t>то</w:t>
            </w:r>
            <w:r w:rsidRPr="00241DF7">
              <w:rPr>
                <w:iCs/>
                <w:sz w:val="20"/>
                <w:szCs w:val="20"/>
              </w:rPr>
              <w:t>п</w:t>
            </w:r>
            <w:r w:rsidRPr="00241DF7">
              <w:rPr>
                <w:iCs/>
                <w:sz w:val="20"/>
                <w:szCs w:val="20"/>
              </w:rPr>
              <w:t>ливно-энергетическому комплексу</w:t>
            </w:r>
          </w:p>
        </w:tc>
      </w:tr>
      <w:tr w:rsidR="00516134" w:rsidRPr="00241DF7" w:rsidTr="000B1EFC">
        <w:trPr>
          <w:cantSplit/>
        </w:trPr>
        <w:tc>
          <w:tcPr>
            <w:tcW w:w="1899" w:type="pct"/>
          </w:tcPr>
          <w:p w:rsidR="00516134" w:rsidRPr="00241DF7" w:rsidRDefault="00516134" w:rsidP="00BD6ACA">
            <w:pPr>
              <w:ind w:firstLine="36"/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Совещание с главами администраций муниципальных образований Ленинградской области по вопросу вне</w:t>
            </w:r>
            <w:r w:rsidRPr="00241DF7">
              <w:rPr>
                <w:sz w:val="20"/>
                <w:szCs w:val="20"/>
              </w:rPr>
              <w:t>д</w:t>
            </w:r>
            <w:r w:rsidRPr="00241DF7">
              <w:rPr>
                <w:sz w:val="20"/>
                <w:szCs w:val="20"/>
              </w:rPr>
              <w:t xml:space="preserve">рения </w:t>
            </w:r>
            <w:proofErr w:type="spellStart"/>
            <w:r w:rsidRPr="00241DF7">
              <w:rPr>
                <w:sz w:val="20"/>
                <w:szCs w:val="20"/>
              </w:rPr>
              <w:t>энергосервисных</w:t>
            </w:r>
            <w:proofErr w:type="spellEnd"/>
            <w:r w:rsidRPr="00241DF7">
              <w:rPr>
                <w:sz w:val="20"/>
                <w:szCs w:val="20"/>
              </w:rPr>
              <w:t xml:space="preserve"> контрактов в бюджетную сферу</w:t>
            </w:r>
          </w:p>
        </w:tc>
        <w:tc>
          <w:tcPr>
            <w:tcW w:w="20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516134" w:rsidRPr="00241DF7" w:rsidRDefault="00516134" w:rsidP="000B2F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:rsidR="00516134" w:rsidRPr="00241DF7" w:rsidRDefault="00516134" w:rsidP="000B2F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pct"/>
          </w:tcPr>
          <w:p w:rsidR="00516134" w:rsidRPr="00241DF7" w:rsidRDefault="00516134" w:rsidP="00BD6ACA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 xml:space="preserve">комитет по </w:t>
            </w:r>
            <w:r w:rsidRPr="00241DF7">
              <w:rPr>
                <w:iCs/>
                <w:sz w:val="20"/>
                <w:szCs w:val="20"/>
              </w:rPr>
              <w:t>то</w:t>
            </w:r>
            <w:r w:rsidRPr="00241DF7">
              <w:rPr>
                <w:iCs/>
                <w:sz w:val="20"/>
                <w:szCs w:val="20"/>
              </w:rPr>
              <w:t>п</w:t>
            </w:r>
            <w:r w:rsidRPr="00241DF7">
              <w:rPr>
                <w:iCs/>
                <w:sz w:val="20"/>
                <w:szCs w:val="20"/>
              </w:rPr>
              <w:t>ливно-энергетическому комплексу</w:t>
            </w:r>
          </w:p>
        </w:tc>
      </w:tr>
      <w:tr w:rsidR="00516134" w:rsidRPr="00241DF7" w:rsidTr="000B1EFC">
        <w:trPr>
          <w:cantSplit/>
        </w:trPr>
        <w:tc>
          <w:tcPr>
            <w:tcW w:w="1899" w:type="pct"/>
            <w:vAlign w:val="center"/>
          </w:tcPr>
          <w:p w:rsidR="00516134" w:rsidRPr="00241DF7" w:rsidRDefault="00516134" w:rsidP="00BD6ACA">
            <w:pPr>
              <w:ind w:firstLine="36"/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 xml:space="preserve">Совещание по урегулированию вопросов погашения задолженности </w:t>
            </w:r>
            <w:proofErr w:type="spellStart"/>
            <w:r w:rsidRPr="00241DF7">
              <w:rPr>
                <w:sz w:val="20"/>
                <w:szCs w:val="20"/>
              </w:rPr>
              <w:t>ресурсоснабжающими</w:t>
            </w:r>
            <w:proofErr w:type="spellEnd"/>
            <w:r w:rsidRPr="00241DF7">
              <w:rPr>
                <w:sz w:val="20"/>
                <w:szCs w:val="20"/>
              </w:rPr>
              <w:t xml:space="preserve"> организациями коммунального комплекса за потребленную электр</w:t>
            </w:r>
            <w:r w:rsidRPr="00241DF7">
              <w:rPr>
                <w:sz w:val="20"/>
                <w:szCs w:val="20"/>
              </w:rPr>
              <w:t>о</w:t>
            </w:r>
            <w:r w:rsidRPr="00241DF7">
              <w:rPr>
                <w:sz w:val="20"/>
                <w:szCs w:val="20"/>
              </w:rPr>
              <w:t>энергию перед сбытовыми компаниями</w:t>
            </w:r>
          </w:p>
        </w:tc>
        <w:tc>
          <w:tcPr>
            <w:tcW w:w="20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24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11</w:t>
            </w:r>
          </w:p>
        </w:tc>
        <w:tc>
          <w:tcPr>
            <w:tcW w:w="19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8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pct"/>
          </w:tcPr>
          <w:p w:rsidR="00516134" w:rsidRPr="00241DF7" w:rsidRDefault="00516134" w:rsidP="00BD6ACA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 xml:space="preserve">комитет по </w:t>
            </w:r>
            <w:r w:rsidRPr="00241DF7">
              <w:rPr>
                <w:iCs/>
                <w:sz w:val="20"/>
                <w:szCs w:val="20"/>
              </w:rPr>
              <w:t>то</w:t>
            </w:r>
            <w:r w:rsidRPr="00241DF7">
              <w:rPr>
                <w:iCs/>
                <w:sz w:val="20"/>
                <w:szCs w:val="20"/>
              </w:rPr>
              <w:t>п</w:t>
            </w:r>
            <w:r w:rsidRPr="00241DF7">
              <w:rPr>
                <w:iCs/>
                <w:sz w:val="20"/>
                <w:szCs w:val="20"/>
              </w:rPr>
              <w:t>ливно-энергетическому комплексу</w:t>
            </w:r>
          </w:p>
        </w:tc>
      </w:tr>
      <w:tr w:rsidR="00516134" w:rsidRPr="00241DF7" w:rsidTr="000B1EFC">
        <w:trPr>
          <w:cantSplit/>
        </w:trPr>
        <w:tc>
          <w:tcPr>
            <w:tcW w:w="1899" w:type="pct"/>
          </w:tcPr>
          <w:p w:rsidR="00516134" w:rsidRPr="00241DF7" w:rsidRDefault="00516134" w:rsidP="00BD6ACA">
            <w:pPr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Совещание по итогам реализации инвестиционных программ филиала ОАО «Федеральная сетевая комп</w:t>
            </w:r>
            <w:r w:rsidRPr="00241DF7">
              <w:rPr>
                <w:sz w:val="20"/>
                <w:szCs w:val="20"/>
              </w:rPr>
              <w:t>а</w:t>
            </w:r>
            <w:r w:rsidRPr="00241DF7">
              <w:rPr>
                <w:sz w:val="20"/>
                <w:szCs w:val="20"/>
              </w:rPr>
              <w:t>ния Единой энергетической системы» - Магистрал</w:t>
            </w:r>
            <w:r w:rsidRPr="00241DF7">
              <w:rPr>
                <w:sz w:val="20"/>
                <w:szCs w:val="20"/>
              </w:rPr>
              <w:t>ь</w:t>
            </w:r>
            <w:r w:rsidRPr="00241DF7">
              <w:rPr>
                <w:sz w:val="20"/>
                <w:szCs w:val="20"/>
              </w:rPr>
              <w:t>ные электрические сети (МЭС) Северо-Запада», ОАО «РЖД», ОАО «Ленэнерго», ОАО «Ленинградская о</w:t>
            </w:r>
            <w:r w:rsidRPr="00241DF7">
              <w:rPr>
                <w:sz w:val="20"/>
                <w:szCs w:val="20"/>
              </w:rPr>
              <w:t>б</w:t>
            </w:r>
            <w:r w:rsidRPr="00241DF7">
              <w:rPr>
                <w:sz w:val="20"/>
                <w:szCs w:val="20"/>
              </w:rPr>
              <w:t>ластная управляющая электросетевая компания», те</w:t>
            </w:r>
            <w:r w:rsidRPr="00241DF7">
              <w:rPr>
                <w:sz w:val="20"/>
                <w:szCs w:val="20"/>
              </w:rPr>
              <w:t>р</w:t>
            </w:r>
            <w:r w:rsidRPr="00241DF7">
              <w:rPr>
                <w:sz w:val="20"/>
                <w:szCs w:val="20"/>
              </w:rPr>
              <w:t xml:space="preserve">риториальных сетевых организаций Ленинградской области </w:t>
            </w:r>
            <w:proofErr w:type="gramStart"/>
            <w:r w:rsidRPr="00241DF7">
              <w:rPr>
                <w:sz w:val="20"/>
                <w:szCs w:val="20"/>
              </w:rPr>
              <w:t>за</w:t>
            </w:r>
            <w:proofErr w:type="gramEnd"/>
            <w:r w:rsidRPr="00241DF7">
              <w:rPr>
                <w:sz w:val="20"/>
                <w:szCs w:val="20"/>
              </w:rPr>
              <w:t>:</w:t>
            </w:r>
          </w:p>
          <w:p w:rsidR="00516134" w:rsidRPr="00241DF7" w:rsidRDefault="00516134" w:rsidP="00BD6ACA">
            <w:pPr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- 2015 год;</w:t>
            </w:r>
          </w:p>
          <w:p w:rsidR="00516134" w:rsidRPr="00241DF7" w:rsidRDefault="00516134" w:rsidP="00BD6ACA">
            <w:pPr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- первый квартал 2016 года;</w:t>
            </w:r>
          </w:p>
          <w:p w:rsidR="00516134" w:rsidRPr="00241DF7" w:rsidRDefault="00516134" w:rsidP="00BD6ACA">
            <w:pPr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- второй квартал 2016 года;</w:t>
            </w:r>
          </w:p>
          <w:p w:rsidR="00516134" w:rsidRPr="00241DF7" w:rsidRDefault="00516134" w:rsidP="00BD6ACA">
            <w:pPr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- третий квартал 2016 года</w:t>
            </w:r>
          </w:p>
        </w:tc>
        <w:tc>
          <w:tcPr>
            <w:tcW w:w="20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8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27</w:t>
            </w:r>
          </w:p>
        </w:tc>
        <w:tc>
          <w:tcPr>
            <w:tcW w:w="164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12</w:t>
            </w:r>
          </w:p>
        </w:tc>
        <w:tc>
          <w:tcPr>
            <w:tcW w:w="19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24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pct"/>
          </w:tcPr>
          <w:p w:rsidR="00516134" w:rsidRPr="00241DF7" w:rsidRDefault="00516134" w:rsidP="00BD6ACA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 xml:space="preserve">комитет по </w:t>
            </w:r>
            <w:r w:rsidRPr="00241DF7">
              <w:rPr>
                <w:iCs/>
                <w:sz w:val="20"/>
                <w:szCs w:val="20"/>
              </w:rPr>
              <w:t>то</w:t>
            </w:r>
            <w:r w:rsidRPr="00241DF7">
              <w:rPr>
                <w:iCs/>
                <w:sz w:val="20"/>
                <w:szCs w:val="20"/>
              </w:rPr>
              <w:t>п</w:t>
            </w:r>
            <w:r w:rsidRPr="00241DF7">
              <w:rPr>
                <w:iCs/>
                <w:sz w:val="20"/>
                <w:szCs w:val="20"/>
              </w:rPr>
              <w:t>ливно-энергетическому комплексу</w:t>
            </w:r>
          </w:p>
        </w:tc>
      </w:tr>
      <w:tr w:rsidR="00516134" w:rsidRPr="00241DF7" w:rsidTr="000B1EFC">
        <w:trPr>
          <w:cantSplit/>
        </w:trPr>
        <w:tc>
          <w:tcPr>
            <w:tcW w:w="1899" w:type="pct"/>
            <w:vAlign w:val="center"/>
          </w:tcPr>
          <w:p w:rsidR="00516134" w:rsidRPr="00241DF7" w:rsidRDefault="00516134" w:rsidP="00BD6ACA">
            <w:pPr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Заседание Штаба по обеспечению безопасности электроснабжения потребителей Ленинградской о</w:t>
            </w:r>
            <w:r w:rsidRPr="00241DF7">
              <w:rPr>
                <w:sz w:val="20"/>
                <w:szCs w:val="20"/>
              </w:rPr>
              <w:t>б</w:t>
            </w:r>
            <w:r w:rsidRPr="00241DF7">
              <w:rPr>
                <w:sz w:val="20"/>
                <w:szCs w:val="20"/>
              </w:rPr>
              <w:t>ласти при Правительстве Ленинградской области</w:t>
            </w:r>
          </w:p>
          <w:p w:rsidR="00516134" w:rsidRPr="00241DF7" w:rsidRDefault="00516134" w:rsidP="00BD6ACA">
            <w:pPr>
              <w:ind w:firstLine="459"/>
              <w:jc w:val="both"/>
              <w:rPr>
                <w:sz w:val="20"/>
                <w:szCs w:val="20"/>
              </w:rPr>
            </w:pPr>
          </w:p>
        </w:tc>
        <w:tc>
          <w:tcPr>
            <w:tcW w:w="20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21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18</w:t>
            </w:r>
          </w:p>
        </w:tc>
        <w:tc>
          <w:tcPr>
            <w:tcW w:w="19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24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pct"/>
          </w:tcPr>
          <w:p w:rsidR="00516134" w:rsidRPr="00241DF7" w:rsidRDefault="00516134" w:rsidP="00BD6ACA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 xml:space="preserve">комитет по </w:t>
            </w:r>
            <w:r w:rsidRPr="00241DF7">
              <w:rPr>
                <w:iCs/>
                <w:sz w:val="20"/>
                <w:szCs w:val="20"/>
              </w:rPr>
              <w:t>то</w:t>
            </w:r>
            <w:r w:rsidRPr="00241DF7">
              <w:rPr>
                <w:iCs/>
                <w:sz w:val="20"/>
                <w:szCs w:val="20"/>
              </w:rPr>
              <w:t>п</w:t>
            </w:r>
            <w:r w:rsidRPr="00241DF7">
              <w:rPr>
                <w:iCs/>
                <w:sz w:val="20"/>
                <w:szCs w:val="20"/>
              </w:rPr>
              <w:t>ливно-энергетическому комплексу</w:t>
            </w:r>
          </w:p>
        </w:tc>
      </w:tr>
      <w:tr w:rsidR="00516134" w:rsidRPr="00241DF7" w:rsidTr="000B1EFC">
        <w:trPr>
          <w:cantSplit/>
        </w:trPr>
        <w:tc>
          <w:tcPr>
            <w:tcW w:w="1899" w:type="pct"/>
          </w:tcPr>
          <w:p w:rsidR="00516134" w:rsidRPr="00241DF7" w:rsidRDefault="00516134" w:rsidP="00BD6ACA">
            <w:pPr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Заседание Штаба по обеспечению координации работ по созданию замещающих мощностей ЛАЭС-2 на территории Ленинградской области</w:t>
            </w:r>
          </w:p>
        </w:tc>
        <w:tc>
          <w:tcPr>
            <w:tcW w:w="20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28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21</w:t>
            </w:r>
          </w:p>
        </w:tc>
        <w:tc>
          <w:tcPr>
            <w:tcW w:w="163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>17</w:t>
            </w:r>
          </w:p>
        </w:tc>
        <w:tc>
          <w:tcPr>
            <w:tcW w:w="175" w:type="pct"/>
            <w:vAlign w:val="center"/>
          </w:tcPr>
          <w:p w:rsidR="00516134" w:rsidRPr="00241DF7" w:rsidRDefault="00516134" w:rsidP="000B2F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9" w:type="pct"/>
          </w:tcPr>
          <w:p w:rsidR="00516134" w:rsidRPr="00241DF7" w:rsidRDefault="00516134" w:rsidP="00BD6ACA">
            <w:pPr>
              <w:keepNext/>
              <w:widowControl w:val="0"/>
              <w:jc w:val="both"/>
              <w:rPr>
                <w:sz w:val="20"/>
                <w:szCs w:val="20"/>
              </w:rPr>
            </w:pPr>
            <w:r w:rsidRPr="00241DF7">
              <w:rPr>
                <w:sz w:val="20"/>
                <w:szCs w:val="20"/>
              </w:rPr>
              <w:t xml:space="preserve">комитет по </w:t>
            </w:r>
            <w:r w:rsidRPr="00241DF7">
              <w:rPr>
                <w:iCs/>
                <w:sz w:val="20"/>
                <w:szCs w:val="20"/>
              </w:rPr>
              <w:t>то</w:t>
            </w:r>
            <w:r w:rsidRPr="00241DF7">
              <w:rPr>
                <w:iCs/>
                <w:sz w:val="20"/>
                <w:szCs w:val="20"/>
              </w:rPr>
              <w:t>п</w:t>
            </w:r>
            <w:r w:rsidRPr="00241DF7">
              <w:rPr>
                <w:iCs/>
                <w:sz w:val="20"/>
                <w:szCs w:val="20"/>
              </w:rPr>
              <w:t>ливно-энергетическому комплексу</w:t>
            </w:r>
          </w:p>
        </w:tc>
      </w:tr>
    </w:tbl>
    <w:p w:rsidR="00516134" w:rsidRPr="00241DF7" w:rsidRDefault="00516134" w:rsidP="00516134">
      <w:pPr>
        <w:rPr>
          <w:sz w:val="20"/>
          <w:szCs w:val="20"/>
        </w:rPr>
      </w:pPr>
    </w:p>
    <w:sectPr w:rsidR="00516134" w:rsidRPr="00241DF7" w:rsidSect="000B1EF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F0A1E"/>
    <w:multiLevelType w:val="multilevel"/>
    <w:tmpl w:val="743EF256"/>
    <w:lvl w:ilvl="0">
      <w:start w:val="1"/>
      <w:numFmt w:val="decimal"/>
      <w:pStyle w:val="1"/>
      <w:lvlText w:val="%1."/>
      <w:lvlJc w:val="left"/>
      <w:pPr>
        <w:tabs>
          <w:tab w:val="num" w:pos="862"/>
        </w:tabs>
        <w:ind w:left="916" w:hanging="52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70"/>
        </w:tabs>
        <w:ind w:left="1368" w:hanging="1368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50"/>
        </w:tabs>
        <w:ind w:left="852" w:firstLine="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736"/>
        </w:tabs>
        <w:ind w:left="23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6"/>
        </w:tabs>
        <w:ind w:left="28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16"/>
        </w:tabs>
        <w:ind w:left="33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36"/>
        </w:tabs>
        <w:ind w:left="38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96"/>
        </w:tabs>
        <w:ind w:left="43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16"/>
        </w:tabs>
        <w:ind w:left="489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134"/>
    <w:rsid w:val="000B1EFC"/>
    <w:rsid w:val="000B2F9C"/>
    <w:rsid w:val="000E360C"/>
    <w:rsid w:val="00241DF7"/>
    <w:rsid w:val="00516134"/>
    <w:rsid w:val="00F0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1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13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516134"/>
    <w:pPr>
      <w:keepNext/>
      <w:numPr>
        <w:ilvl w:val="1"/>
        <w:numId w:val="1"/>
      </w:numPr>
      <w:outlineLvl w:val="1"/>
    </w:pPr>
    <w:rPr>
      <w:b/>
      <w:bCs/>
      <w:i/>
      <w:iCs/>
      <w:sz w:val="24"/>
    </w:rPr>
  </w:style>
  <w:style w:type="paragraph" w:styleId="3">
    <w:name w:val="heading 3"/>
    <w:basedOn w:val="a"/>
    <w:next w:val="a"/>
    <w:link w:val="30"/>
    <w:autoRedefine/>
    <w:uiPriority w:val="9"/>
    <w:qFormat/>
    <w:rsid w:val="00516134"/>
    <w:pPr>
      <w:widowControl w:val="0"/>
      <w:numPr>
        <w:ilvl w:val="2"/>
        <w:numId w:val="1"/>
      </w:numPr>
      <w:tabs>
        <w:tab w:val="clear" w:pos="2150"/>
        <w:tab w:val="num" w:pos="1582"/>
      </w:tabs>
      <w:ind w:left="0"/>
      <w:jc w:val="center"/>
      <w:outlineLvl w:val="2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1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1613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613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1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134"/>
    <w:pPr>
      <w:keepNext/>
      <w:numPr>
        <w:numId w:val="1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516134"/>
    <w:pPr>
      <w:keepNext/>
      <w:numPr>
        <w:ilvl w:val="1"/>
        <w:numId w:val="1"/>
      </w:numPr>
      <w:outlineLvl w:val="1"/>
    </w:pPr>
    <w:rPr>
      <w:b/>
      <w:bCs/>
      <w:i/>
      <w:iCs/>
      <w:sz w:val="24"/>
    </w:rPr>
  </w:style>
  <w:style w:type="paragraph" w:styleId="3">
    <w:name w:val="heading 3"/>
    <w:basedOn w:val="a"/>
    <w:next w:val="a"/>
    <w:link w:val="30"/>
    <w:autoRedefine/>
    <w:uiPriority w:val="9"/>
    <w:qFormat/>
    <w:rsid w:val="00516134"/>
    <w:pPr>
      <w:widowControl w:val="0"/>
      <w:numPr>
        <w:ilvl w:val="2"/>
        <w:numId w:val="1"/>
      </w:numPr>
      <w:tabs>
        <w:tab w:val="clear" w:pos="2150"/>
        <w:tab w:val="num" w:pos="1582"/>
      </w:tabs>
      <w:ind w:left="0"/>
      <w:jc w:val="center"/>
      <w:outlineLvl w:val="2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1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1613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6134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Алексеевна Вереха</dc:creator>
  <cp:lastModifiedBy>Кристина Алексеевна Вереха</cp:lastModifiedBy>
  <cp:revision>1</cp:revision>
  <dcterms:created xsi:type="dcterms:W3CDTF">2016-12-15T08:56:00Z</dcterms:created>
  <dcterms:modified xsi:type="dcterms:W3CDTF">2016-12-15T09:17:00Z</dcterms:modified>
</cp:coreProperties>
</file>